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Pr="0061277D" w:rsidRDefault="00121B9C" w:rsidP="00121B9C">
      <w:pPr>
        <w:pStyle w:val="10"/>
        <w:keepNext/>
        <w:keepLines/>
        <w:shd w:val="clear" w:color="auto" w:fill="auto"/>
        <w:tabs>
          <w:tab w:val="left" w:pos="780"/>
          <w:tab w:val="center" w:pos="4768"/>
        </w:tabs>
        <w:spacing w:before="0" w:after="0" w:line="36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3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6210" w:rsidRPr="006127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6210" w:rsidRPr="0061277D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277D">
        <w:rPr>
          <w:rFonts w:ascii="Times New Roman" w:hAnsi="Times New Roman" w:cs="Times New Roman"/>
          <w:sz w:val="28"/>
          <w:szCs w:val="28"/>
        </w:rPr>
        <w:t>ЧЕРЕМШАНСКОГО</w:t>
      </w:r>
      <w:r w:rsidRPr="006127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6210" w:rsidRPr="0061277D" w:rsidRDefault="00496210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>ТЮМЕНЦЕВСКОГО РАЙОНА АЛТАЙСКОГО КРАЯ</w:t>
      </w:r>
    </w:p>
    <w:p w:rsidR="00926079" w:rsidRDefault="00926079" w:rsidP="00496210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Default="00926079" w:rsidP="0061277D">
      <w:pPr>
        <w:pStyle w:val="10"/>
        <w:keepNext/>
        <w:keepLines/>
        <w:shd w:val="clear" w:color="auto" w:fill="auto"/>
        <w:spacing w:before="0" w:after="0" w:line="360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26079" w:rsidRPr="0061277D" w:rsidRDefault="00926079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sz w:val="28"/>
          <w:szCs w:val="28"/>
        </w:rPr>
      </w:pPr>
      <w:r w:rsidRPr="006127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6210" w:rsidRDefault="0061277D" w:rsidP="00926079">
      <w:pPr>
        <w:pStyle w:val="10"/>
        <w:keepNext/>
        <w:keepLines/>
        <w:shd w:val="clear" w:color="auto" w:fill="auto"/>
        <w:spacing w:before="0" w:after="0" w:line="36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с.Черемшанка</w:t>
      </w:r>
    </w:p>
    <w:p w:rsidR="00926079" w:rsidRDefault="00926079" w:rsidP="00926079">
      <w:pPr>
        <w:pStyle w:val="30"/>
        <w:shd w:val="clear" w:color="auto" w:fill="auto"/>
        <w:spacing w:after="0" w:line="240" w:lineRule="exact"/>
        <w:rPr>
          <w:rFonts w:eastAsia="Arial"/>
          <w:b w:val="0"/>
        </w:rPr>
      </w:pPr>
    </w:p>
    <w:p w:rsidR="00FD67BC" w:rsidRDefault="00E104D7" w:rsidP="0061277D">
      <w:pPr>
        <w:pStyle w:val="30"/>
        <w:shd w:val="clear" w:color="auto" w:fill="auto"/>
        <w:tabs>
          <w:tab w:val="left" w:pos="9498"/>
        </w:tabs>
        <w:spacing w:after="0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5pt;margin-top:-.95pt;width:14.4pt;height:14.85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664CA9">
        <w:rPr>
          <w:b w:val="0"/>
        </w:rPr>
        <w:t>27</w:t>
      </w:r>
      <w:r w:rsidR="0061277D">
        <w:rPr>
          <w:b w:val="0"/>
        </w:rPr>
        <w:t>.12.2021 г.</w:t>
      </w:r>
      <w:r w:rsidR="00926079" w:rsidRPr="00926079">
        <w:rPr>
          <w:b w:val="0"/>
        </w:rPr>
        <w:t xml:space="preserve">                    </w:t>
      </w:r>
      <w:r w:rsidR="008D00DF" w:rsidRPr="00926079">
        <w:rPr>
          <w:b w:val="0"/>
        </w:rPr>
        <w:t xml:space="preserve">                 </w:t>
      </w:r>
      <w:r w:rsidR="00926079" w:rsidRPr="00926079">
        <w:rPr>
          <w:b w:val="0"/>
        </w:rPr>
        <w:t xml:space="preserve">                                                                        </w:t>
      </w:r>
      <w:r w:rsidR="0061277D">
        <w:rPr>
          <w:b w:val="0"/>
        </w:rPr>
        <w:t xml:space="preserve">      </w:t>
      </w:r>
      <w:r w:rsidR="00926079" w:rsidRPr="00926079">
        <w:rPr>
          <w:b w:val="0"/>
        </w:rPr>
        <w:t xml:space="preserve">  </w:t>
      </w:r>
      <w:r w:rsidR="00664CA9">
        <w:rPr>
          <w:b w:val="0"/>
        </w:rPr>
        <w:t xml:space="preserve">№12 </w:t>
      </w:r>
      <w:r w:rsidR="00926079" w:rsidRPr="00926079">
        <w:rPr>
          <w:b w:val="0"/>
        </w:rPr>
        <w:t xml:space="preserve">                                                                                                                                        </w:t>
      </w:r>
      <w:r w:rsidR="008D00DF" w:rsidRPr="00926079">
        <w:rPr>
          <w:b w:val="0"/>
        </w:rPr>
        <w:t xml:space="preserve">       </w:t>
      </w:r>
      <w:r w:rsidR="00926079" w:rsidRPr="00926079">
        <w:rPr>
          <w:b w:val="0"/>
        </w:rPr>
        <w:t xml:space="preserve">                                                                                              </w:t>
      </w:r>
      <w:r w:rsidR="008D00DF" w:rsidRPr="00926079">
        <w:rPr>
          <w:b w:val="0"/>
        </w:rPr>
        <w:t xml:space="preserve">                           </w:t>
      </w:r>
      <w:r w:rsidR="00926079" w:rsidRPr="00926079">
        <w:rPr>
          <w:b w:val="0"/>
        </w:rPr>
        <w:t xml:space="preserve">                                                                                                        </w:t>
      </w:r>
    </w:p>
    <w:p w:rsidR="00FD67BC" w:rsidRPr="00926079" w:rsidRDefault="00926079">
      <w:pPr>
        <w:pStyle w:val="40"/>
        <w:shd w:val="clear" w:color="auto" w:fill="auto"/>
        <w:spacing w:before="0" w:after="259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Об утверждении Программы профилактики 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>рисков причинения вреда (ущерба) охраняемым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законом ценностям на 2022 год в рамках</w:t>
      </w:r>
    </w:p>
    <w:p w:rsid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муниципального контроля в сфере </w:t>
      </w:r>
      <w:r w:rsidR="0061277D">
        <w:rPr>
          <w:sz w:val="22"/>
          <w:szCs w:val="22"/>
        </w:rPr>
        <w:t xml:space="preserve"> </w:t>
      </w:r>
      <w:r w:rsidRPr="0061277D">
        <w:rPr>
          <w:sz w:val="22"/>
          <w:szCs w:val="22"/>
        </w:rPr>
        <w:t>благоустройства</w:t>
      </w:r>
    </w:p>
    <w:p w:rsidR="004E0D0A" w:rsidRPr="0061277D" w:rsidRDefault="00CC4ABB" w:rsidP="0061277D">
      <w:pPr>
        <w:pStyle w:val="20"/>
        <w:shd w:val="clear" w:color="auto" w:fill="auto"/>
        <w:spacing w:before="0" w:after="0"/>
        <w:ind w:right="38"/>
        <w:rPr>
          <w:sz w:val="22"/>
          <w:szCs w:val="22"/>
        </w:rPr>
      </w:pPr>
      <w:r w:rsidRPr="0061277D">
        <w:rPr>
          <w:sz w:val="22"/>
          <w:szCs w:val="22"/>
        </w:rPr>
        <w:t xml:space="preserve"> на территории </w:t>
      </w:r>
      <w:r w:rsidR="0061277D">
        <w:rPr>
          <w:sz w:val="22"/>
          <w:szCs w:val="22"/>
        </w:rPr>
        <w:t xml:space="preserve"> </w:t>
      </w:r>
      <w:r w:rsidR="0061277D" w:rsidRPr="0061277D">
        <w:rPr>
          <w:sz w:val="22"/>
          <w:szCs w:val="22"/>
        </w:rPr>
        <w:t>Черемшанского</w:t>
      </w:r>
      <w:r w:rsidR="004E0D0A" w:rsidRPr="0061277D">
        <w:rPr>
          <w:sz w:val="22"/>
          <w:szCs w:val="22"/>
        </w:rPr>
        <w:t xml:space="preserve"> сельсовета</w:t>
      </w:r>
    </w:p>
    <w:p w:rsidR="00FD67BC" w:rsidRPr="0061277D" w:rsidRDefault="004E0D0A" w:rsidP="004E0D0A">
      <w:pPr>
        <w:pStyle w:val="20"/>
        <w:shd w:val="clear" w:color="auto" w:fill="auto"/>
        <w:spacing w:before="0" w:after="0"/>
        <w:ind w:right="4980"/>
        <w:rPr>
          <w:sz w:val="22"/>
          <w:szCs w:val="22"/>
        </w:rPr>
      </w:pPr>
      <w:r w:rsidRPr="0061277D">
        <w:rPr>
          <w:sz w:val="22"/>
          <w:szCs w:val="22"/>
        </w:rPr>
        <w:t>Тюменцевского района</w:t>
      </w:r>
      <w:r w:rsidR="0061277D">
        <w:rPr>
          <w:sz w:val="22"/>
          <w:szCs w:val="22"/>
        </w:rPr>
        <w:t xml:space="preserve"> </w:t>
      </w:r>
      <w:r w:rsidR="00CC4ABB" w:rsidRPr="0061277D">
        <w:rPr>
          <w:sz w:val="22"/>
          <w:szCs w:val="22"/>
        </w:rPr>
        <w:t xml:space="preserve"> Алтайского края</w:t>
      </w: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4E0D0A" w:rsidRDefault="004E0D0A" w:rsidP="004E0D0A">
      <w:pPr>
        <w:pStyle w:val="20"/>
        <w:shd w:val="clear" w:color="auto" w:fill="auto"/>
        <w:spacing w:before="0" w:after="0"/>
        <w:ind w:right="4980"/>
      </w:pP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E0C0D">
        <w:t>Черемшанского</w:t>
      </w:r>
      <w:r>
        <w:t xml:space="preserve"> сельсовета Тюменцевского района Алтайского края.</w:t>
      </w:r>
    </w:p>
    <w:p w:rsidR="00A358AB" w:rsidRDefault="00CC4ABB" w:rsidP="00A358A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DE0C0D">
        <w:t>Черемшанского</w:t>
      </w:r>
      <w:r>
        <w:t xml:space="preserve"> сельсовета Тюменцевского района Алтайского края.</w:t>
      </w:r>
    </w:p>
    <w:p w:rsidR="00641667" w:rsidRPr="00A358AB" w:rsidRDefault="00A358AB" w:rsidP="00DE0C0D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>Контроль  за исполнением настоящего постановления оставляю за собой.</w:t>
      </w:r>
    </w:p>
    <w:p w:rsidR="00017DAD" w:rsidRPr="00017DAD" w:rsidRDefault="00E104D7" w:rsidP="00017DAD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rPr>
          <w:sz w:val="22"/>
          <w:szCs w:val="22"/>
        </w:rPr>
      </w:pPr>
      <w:r>
        <w:rPr>
          <w:sz w:val="22"/>
          <w:szCs w:val="22"/>
        </w:rPr>
        <w:pict>
          <v:shape id="_x0000_s1027" type="#_x0000_t202" style="position:absolute;margin-left:.5pt;margin-top:16.9pt;width:480.35pt;height:61.75pt;z-index:-125829375;mso-wrap-distance-left:5pt;mso-wrap-distance-right:5pt;mso-position-horizontal-relative:margin" filled="f" stroked="f">
            <v:textbox style="mso-next-textbox:#_x0000_s1027" inset="0,0,0,0">
              <w:txbxContent>
                <w:p w:rsidR="00FD67BC" w:rsidRPr="00843DDE" w:rsidRDefault="00017DAD" w:rsidP="00DE0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3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сельсовета                                                                                           Т.А.Горячих.</w:t>
                  </w:r>
                </w:p>
              </w:txbxContent>
            </v:textbox>
            <w10:wrap type="square" side="right" anchorx="margin"/>
          </v:shape>
        </w:pict>
      </w:r>
      <w:r w:rsidR="00017DAD" w:rsidRPr="00017DAD">
        <w:rPr>
          <w:sz w:val="22"/>
          <w:szCs w:val="22"/>
        </w:rPr>
        <w:t>Коррупциогенная экспертиза проведена</w:t>
      </w:r>
    </w:p>
    <w:p w:rsidR="00017DAD" w:rsidRDefault="00017DAD" w:rsidP="00A358AB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ind w:left="620"/>
      </w:pPr>
    </w:p>
    <w:p w:rsidR="00FD67BC" w:rsidRDefault="00A358AB" w:rsidP="00A358AB">
      <w:pPr>
        <w:pStyle w:val="20"/>
        <w:shd w:val="clear" w:color="auto" w:fill="auto"/>
        <w:spacing w:before="0" w:after="0" w:line="260" w:lineRule="exact"/>
      </w:pPr>
      <w:r>
        <w:t xml:space="preserve">                                                                          </w:t>
      </w: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</w:pPr>
    </w:p>
    <w:p w:rsidR="00993B02" w:rsidRDefault="00993B02" w:rsidP="00A358AB">
      <w:pPr>
        <w:pStyle w:val="20"/>
        <w:shd w:val="clear" w:color="auto" w:fill="auto"/>
        <w:spacing w:before="0" w:after="0" w:line="260" w:lineRule="exact"/>
        <w:sectPr w:rsidR="00993B02" w:rsidSect="00926079">
          <w:pgSz w:w="11900" w:h="16840"/>
          <w:pgMar w:top="864" w:right="701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641667" w:rsidRDefault="00CC4ABB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0"/>
        <w:ind w:left="6080"/>
      </w:pPr>
      <w:r>
        <w:lastRenderedPageBreak/>
        <w:t xml:space="preserve">УТВЕРЖДЕНА постановлением администрации </w:t>
      </w:r>
    </w:p>
    <w:p w:rsidR="00FD67BC" w:rsidRDefault="005D5019" w:rsidP="00641667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 w:firstLine="0"/>
      </w:pPr>
      <w:r>
        <w:t>Черемшанского</w:t>
      </w:r>
      <w:r w:rsidR="00CC4ABB">
        <w:t xml:space="preserve"> сельсовета Тюменцевского райо</w:t>
      </w:r>
      <w:r w:rsidR="00885D66">
        <w:t xml:space="preserve">на Алтайского края  от  </w:t>
      </w:r>
      <w:r w:rsidR="001549DB">
        <w:t xml:space="preserve">27.12.2021   </w:t>
      </w:r>
      <w:r>
        <w:t xml:space="preserve">             </w:t>
      </w:r>
      <w:r w:rsidR="00CC4ABB">
        <w:t xml:space="preserve"> №</w:t>
      </w:r>
      <w:r w:rsidR="00CC4ABB">
        <w:tab/>
      </w:r>
      <w:r w:rsidR="001549DB">
        <w:t>12</w:t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>законом ценностям на 2022 год в рамках муниципального контроля в сфере</w:t>
      </w:r>
      <w:r>
        <w:br/>
        <w:t xml:space="preserve">благоустройства на территории </w:t>
      </w:r>
      <w:r w:rsidR="005D5019">
        <w:t>Черемшанского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D5019">
        <w:t>Черемшанского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5D5019">
        <w:t>Черемшанского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законом ценностям администрацией в 20</w:t>
      </w:r>
      <w:r w:rsidR="00641667">
        <w:t xml:space="preserve">22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21B9C" w:rsidRDefault="00121B9C">
      <w:pPr>
        <w:pStyle w:val="20"/>
        <w:shd w:val="clear" w:color="auto" w:fill="auto"/>
        <w:spacing w:before="0" w:after="0" w:line="298" w:lineRule="exact"/>
        <w:ind w:firstLine="600"/>
        <w:jc w:val="both"/>
      </w:pPr>
    </w:p>
    <w:p w:rsidR="00121B9C" w:rsidRDefault="00121B9C">
      <w:pPr>
        <w:pStyle w:val="20"/>
        <w:shd w:val="clear" w:color="auto" w:fill="auto"/>
        <w:spacing w:before="0" w:after="0" w:line="298" w:lineRule="exact"/>
        <w:ind w:firstLine="600"/>
        <w:jc w:val="both"/>
      </w:pP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7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  <w:rPr>
                <w:rStyle w:val="21"/>
              </w:rPr>
            </w:pPr>
            <w:r>
              <w:rPr>
                <w:rStyle w:val="21"/>
              </w:rPr>
              <w:t>Информирование .</w:t>
            </w:r>
          </w:p>
          <w:p w:rsidR="00FD67BC" w:rsidRDefault="00641667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Информирование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71" w:rsidRDefault="00556D71" w:rsidP="00FD67BC">
      <w:r>
        <w:separator/>
      </w:r>
    </w:p>
  </w:endnote>
  <w:endnote w:type="continuationSeparator" w:id="1">
    <w:p w:rsidR="00556D71" w:rsidRDefault="00556D71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71" w:rsidRDefault="00556D71"/>
  </w:footnote>
  <w:footnote w:type="continuationSeparator" w:id="1">
    <w:p w:rsidR="00556D71" w:rsidRDefault="00556D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17DAD"/>
    <w:rsid w:val="000C0E2A"/>
    <w:rsid w:val="00121B9C"/>
    <w:rsid w:val="001309DC"/>
    <w:rsid w:val="001549DB"/>
    <w:rsid w:val="0025046B"/>
    <w:rsid w:val="00292501"/>
    <w:rsid w:val="004741DC"/>
    <w:rsid w:val="00496210"/>
    <w:rsid w:val="004A79E6"/>
    <w:rsid w:val="004D52DC"/>
    <w:rsid w:val="004E0D0A"/>
    <w:rsid w:val="00556D71"/>
    <w:rsid w:val="00564322"/>
    <w:rsid w:val="0059654B"/>
    <w:rsid w:val="005D5019"/>
    <w:rsid w:val="0061277D"/>
    <w:rsid w:val="00641667"/>
    <w:rsid w:val="00664CA9"/>
    <w:rsid w:val="006A2C49"/>
    <w:rsid w:val="007962CB"/>
    <w:rsid w:val="00843DDE"/>
    <w:rsid w:val="00885D66"/>
    <w:rsid w:val="008D00DF"/>
    <w:rsid w:val="00926079"/>
    <w:rsid w:val="00993B02"/>
    <w:rsid w:val="00A358AB"/>
    <w:rsid w:val="00A4430F"/>
    <w:rsid w:val="00A51215"/>
    <w:rsid w:val="00A8227E"/>
    <w:rsid w:val="00AD19D9"/>
    <w:rsid w:val="00B0153D"/>
    <w:rsid w:val="00B02A3D"/>
    <w:rsid w:val="00B91724"/>
    <w:rsid w:val="00BD2EFE"/>
    <w:rsid w:val="00C42325"/>
    <w:rsid w:val="00C607C4"/>
    <w:rsid w:val="00CA767A"/>
    <w:rsid w:val="00CC4ABB"/>
    <w:rsid w:val="00D25EAA"/>
    <w:rsid w:val="00DB7A91"/>
    <w:rsid w:val="00DD342E"/>
    <w:rsid w:val="00DD6438"/>
    <w:rsid w:val="00DE0C0D"/>
    <w:rsid w:val="00E104D7"/>
    <w:rsid w:val="00E15E6F"/>
    <w:rsid w:val="00EC2837"/>
    <w:rsid w:val="00F03814"/>
    <w:rsid w:val="00F20357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781D-0279-4E6E-8CA2-B5FB227C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2021-12-29T08:30:00Z</cp:lastPrinted>
  <dcterms:created xsi:type="dcterms:W3CDTF">2021-12-23T08:22:00Z</dcterms:created>
  <dcterms:modified xsi:type="dcterms:W3CDTF">2021-12-29T08:34:00Z</dcterms:modified>
</cp:coreProperties>
</file>