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B4" w:rsidRDefault="00307948" w:rsidP="00307948">
      <w:pPr>
        <w:keepNext/>
        <w:ind w:firstLine="0"/>
        <w:jc w:val="center"/>
        <w:rPr>
          <w:rFonts w:eastAsia="SimSun"/>
          <w:b/>
          <w:color w:val="auto"/>
          <w:szCs w:val="20"/>
        </w:rPr>
      </w:pPr>
      <w:r w:rsidRPr="00307948">
        <w:rPr>
          <w:rFonts w:eastAsia="SimSun"/>
          <w:b/>
          <w:color w:val="auto"/>
          <w:szCs w:val="20"/>
        </w:rPr>
        <w:t xml:space="preserve">АДМИНИСТРАЦИЯ </w:t>
      </w:r>
      <w:r w:rsidR="00843512">
        <w:rPr>
          <w:rFonts w:eastAsia="SimSun"/>
          <w:b/>
          <w:color w:val="auto"/>
          <w:szCs w:val="20"/>
        </w:rPr>
        <w:t xml:space="preserve"> </w:t>
      </w:r>
      <w:r w:rsidR="00080CF1">
        <w:rPr>
          <w:rFonts w:eastAsia="SimSun"/>
          <w:b/>
          <w:color w:val="auto"/>
          <w:szCs w:val="20"/>
        </w:rPr>
        <w:t>ЧЕРЕМШАНСКОГО</w:t>
      </w:r>
      <w:r w:rsidR="00A57AB7">
        <w:rPr>
          <w:rFonts w:eastAsia="SimSun"/>
          <w:b/>
          <w:color w:val="auto"/>
          <w:szCs w:val="20"/>
        </w:rPr>
        <w:t xml:space="preserve"> </w:t>
      </w:r>
      <w:r w:rsidR="00843512">
        <w:rPr>
          <w:rFonts w:eastAsia="SimSun"/>
          <w:b/>
          <w:color w:val="auto"/>
          <w:szCs w:val="20"/>
        </w:rPr>
        <w:t xml:space="preserve">СЕЛЬСОВЕТА </w:t>
      </w:r>
    </w:p>
    <w:p w:rsidR="00307948" w:rsidRPr="00307948" w:rsidRDefault="00A57AB7" w:rsidP="00307948">
      <w:pPr>
        <w:keepNext/>
        <w:ind w:firstLine="0"/>
        <w:jc w:val="center"/>
        <w:rPr>
          <w:rFonts w:eastAsia="SimSun"/>
          <w:b/>
          <w:color w:val="auto"/>
          <w:szCs w:val="20"/>
        </w:rPr>
      </w:pPr>
      <w:r>
        <w:rPr>
          <w:rFonts w:eastAsia="SimSun"/>
          <w:b/>
          <w:color w:val="auto"/>
          <w:szCs w:val="20"/>
        </w:rPr>
        <w:t>ТЮМЕНЦЕВСКОГО</w:t>
      </w:r>
      <w:r w:rsidR="00307948" w:rsidRPr="00307948">
        <w:rPr>
          <w:rFonts w:eastAsia="SimSun"/>
          <w:b/>
          <w:color w:val="auto"/>
          <w:szCs w:val="20"/>
        </w:rPr>
        <w:t xml:space="preserve"> РАЙОНА</w:t>
      </w:r>
    </w:p>
    <w:p w:rsidR="00307948" w:rsidRPr="00307948" w:rsidRDefault="00307948" w:rsidP="00307948">
      <w:pPr>
        <w:ind w:firstLine="0"/>
        <w:jc w:val="center"/>
        <w:rPr>
          <w:rFonts w:eastAsia="SimSun"/>
          <w:b/>
          <w:color w:val="auto"/>
          <w:szCs w:val="20"/>
        </w:rPr>
      </w:pPr>
      <w:r w:rsidRPr="00307948">
        <w:rPr>
          <w:rFonts w:eastAsia="SimSun"/>
          <w:b/>
          <w:color w:val="auto"/>
          <w:szCs w:val="20"/>
        </w:rPr>
        <w:t>АЛТАЙСКОГО КРАЯ</w:t>
      </w:r>
    </w:p>
    <w:p w:rsidR="00307948" w:rsidRPr="00307948" w:rsidRDefault="00307948" w:rsidP="00307948">
      <w:pPr>
        <w:ind w:firstLine="0"/>
        <w:jc w:val="center"/>
        <w:rPr>
          <w:rFonts w:eastAsia="SimSun"/>
          <w:b/>
          <w:color w:val="auto"/>
          <w:szCs w:val="20"/>
        </w:rPr>
      </w:pPr>
    </w:p>
    <w:p w:rsidR="00307948" w:rsidRPr="00307948" w:rsidRDefault="00307948" w:rsidP="00307948">
      <w:pPr>
        <w:keepNext/>
        <w:ind w:firstLine="0"/>
        <w:jc w:val="center"/>
        <w:outlineLvl w:val="2"/>
        <w:rPr>
          <w:rFonts w:ascii="Arial" w:eastAsia="SimSun" w:hAnsi="Arial" w:cs="Arial"/>
          <w:b/>
          <w:color w:val="auto"/>
          <w:sz w:val="36"/>
          <w:szCs w:val="20"/>
        </w:rPr>
      </w:pPr>
      <w:proofErr w:type="gramStart"/>
      <w:r w:rsidRPr="00307948">
        <w:rPr>
          <w:rFonts w:ascii="Arial" w:eastAsia="SimSun" w:hAnsi="Arial" w:cs="Arial"/>
          <w:b/>
          <w:color w:val="auto"/>
          <w:sz w:val="36"/>
          <w:szCs w:val="20"/>
        </w:rPr>
        <w:t>П</w:t>
      </w:r>
      <w:proofErr w:type="gramEnd"/>
      <w:r w:rsidRPr="00307948">
        <w:rPr>
          <w:rFonts w:ascii="Arial" w:eastAsia="SimSun" w:hAnsi="Arial" w:cs="Arial"/>
          <w:b/>
          <w:color w:val="auto"/>
          <w:sz w:val="36"/>
          <w:szCs w:val="20"/>
        </w:rPr>
        <w:t xml:space="preserve"> О С Т А Н О В Л Е Н И Е </w:t>
      </w:r>
    </w:p>
    <w:p w:rsidR="00307948" w:rsidRPr="00307948" w:rsidRDefault="00307948" w:rsidP="00307948">
      <w:pPr>
        <w:ind w:firstLine="0"/>
        <w:jc w:val="left"/>
        <w:rPr>
          <w:rFonts w:ascii="Arial" w:eastAsia="SimSun" w:hAnsi="Arial" w:cs="Arial"/>
          <w:color w:val="auto"/>
          <w:szCs w:val="20"/>
        </w:rPr>
      </w:pPr>
    </w:p>
    <w:p w:rsidR="00307948" w:rsidRPr="00307948" w:rsidRDefault="00307948" w:rsidP="00307948">
      <w:pPr>
        <w:ind w:firstLine="0"/>
        <w:jc w:val="left"/>
        <w:rPr>
          <w:rFonts w:ascii="Arial" w:eastAsia="SimSun" w:hAnsi="Arial" w:cs="Arial"/>
          <w:color w:val="auto"/>
          <w:sz w:val="16"/>
          <w:szCs w:val="20"/>
        </w:rPr>
      </w:pPr>
    </w:p>
    <w:p w:rsidR="00430C86" w:rsidRDefault="00430C86" w:rsidP="00080CF1">
      <w:pPr>
        <w:ind w:left="426"/>
        <w:jc w:val="center"/>
      </w:pPr>
      <w:r>
        <w:t>с</w:t>
      </w:r>
      <w:proofErr w:type="gramStart"/>
      <w:r>
        <w:t>.</w:t>
      </w:r>
      <w:r w:rsidR="00080CF1">
        <w:t>Ч</w:t>
      </w:r>
      <w:proofErr w:type="gramEnd"/>
      <w:r w:rsidR="00080CF1">
        <w:t>еремшанка</w:t>
      </w:r>
    </w:p>
    <w:p w:rsidR="00DF77E1" w:rsidRDefault="00E32BE6" w:rsidP="007527BC">
      <w:r>
        <w:t xml:space="preserve">27.12.2021                                          </w:t>
      </w:r>
      <w:r w:rsidR="00430C86">
        <w:t xml:space="preserve">                                                       </w:t>
      </w:r>
      <w:r>
        <w:t>№13</w:t>
      </w:r>
    </w:p>
    <w:p w:rsidR="00430C86" w:rsidRPr="00DF77E1" w:rsidRDefault="00430C86" w:rsidP="007527BC"/>
    <w:p w:rsidR="00843512" w:rsidRDefault="00DF77E1" w:rsidP="00080CF1">
      <w:pPr>
        <w:ind w:left="709" w:firstLine="0"/>
      </w:pPr>
      <w:r w:rsidRPr="00DF77E1">
        <w:t>Об утверждении Порядка составления,</w:t>
      </w:r>
    </w:p>
    <w:p w:rsidR="00843512" w:rsidRDefault="00DF77E1" w:rsidP="00080CF1">
      <w:pPr>
        <w:ind w:left="709" w:firstLine="0"/>
      </w:pPr>
      <w:r w:rsidRPr="00DF77E1">
        <w:t xml:space="preserve">утверждения </w:t>
      </w:r>
      <w:r w:rsidR="0020267A">
        <w:t xml:space="preserve">  </w:t>
      </w:r>
      <w:r w:rsidRPr="00DF77E1">
        <w:t xml:space="preserve">и </w:t>
      </w:r>
      <w:r w:rsidR="0020267A">
        <w:t xml:space="preserve">  </w:t>
      </w:r>
      <w:r w:rsidRPr="00DF77E1">
        <w:t xml:space="preserve">ведения </w:t>
      </w:r>
      <w:r w:rsidR="0020267A">
        <w:t xml:space="preserve">  </w:t>
      </w:r>
      <w:proofErr w:type="gramStart"/>
      <w:r w:rsidRPr="00DF77E1">
        <w:t>бюджетн</w:t>
      </w:r>
      <w:r w:rsidR="00843512">
        <w:t>ой</w:t>
      </w:r>
      <w:proofErr w:type="gramEnd"/>
    </w:p>
    <w:p w:rsidR="00843512" w:rsidRDefault="00DF77E1" w:rsidP="00080CF1">
      <w:pPr>
        <w:ind w:left="709" w:firstLine="0"/>
      </w:pPr>
      <w:r w:rsidRPr="00DF77E1">
        <w:t>смет</w:t>
      </w:r>
      <w:r w:rsidR="00843512">
        <w:t>ы</w:t>
      </w:r>
      <w:r w:rsidRPr="00DF77E1">
        <w:t xml:space="preserve"> </w:t>
      </w:r>
      <w:r w:rsidR="0020267A">
        <w:t>администрации</w:t>
      </w:r>
      <w:r w:rsidR="0020267A" w:rsidRPr="0020267A">
        <w:t xml:space="preserve"> </w:t>
      </w:r>
      <w:r w:rsidR="00E32BE6">
        <w:t>Черемшанского</w:t>
      </w:r>
    </w:p>
    <w:p w:rsidR="00843512" w:rsidRDefault="00DF77E1" w:rsidP="00080CF1">
      <w:pPr>
        <w:ind w:left="709" w:firstLine="0"/>
      </w:pPr>
      <w:r w:rsidRPr="00DF77E1">
        <w:t>сельсовет</w:t>
      </w:r>
      <w:r w:rsidR="0020267A">
        <w:t>а</w:t>
      </w:r>
      <w:r w:rsidRPr="00DF77E1">
        <w:t xml:space="preserve"> </w:t>
      </w:r>
      <w:r w:rsidR="0020267A">
        <w:t xml:space="preserve">   </w:t>
      </w:r>
      <w:r w:rsidR="00E67D5A">
        <w:t>Тюменцевского</w:t>
      </w:r>
      <w:r w:rsidR="0020267A">
        <w:t xml:space="preserve">    </w:t>
      </w:r>
      <w:r w:rsidRPr="00DF77E1">
        <w:t xml:space="preserve"> </w:t>
      </w:r>
      <w:r w:rsidR="0020267A" w:rsidRPr="00DF77E1">
        <w:t>района</w:t>
      </w:r>
    </w:p>
    <w:p w:rsidR="00DF77E1" w:rsidRPr="00DF77E1" w:rsidRDefault="00843512" w:rsidP="00080CF1">
      <w:pPr>
        <w:ind w:left="709" w:firstLine="0"/>
      </w:pPr>
      <w:r>
        <w:t>Алтайского края</w:t>
      </w:r>
    </w:p>
    <w:p w:rsidR="00DF77E1" w:rsidRPr="00DF77E1" w:rsidRDefault="00DF77E1" w:rsidP="007527BC"/>
    <w:p w:rsidR="00DF77E1" w:rsidRPr="00DF77E1" w:rsidRDefault="00DF77E1" w:rsidP="007527BC"/>
    <w:p w:rsidR="00DF77E1" w:rsidRDefault="00DF77E1" w:rsidP="00080CF1">
      <w:pPr>
        <w:ind w:left="426"/>
      </w:pPr>
      <w:r w:rsidRPr="00DF77E1">
        <w:t>В соответствии со статьей 221 Бюджетного кодекса Российской Федерации</w:t>
      </w:r>
    </w:p>
    <w:p w:rsidR="00843512" w:rsidRPr="00DF77E1" w:rsidRDefault="00843512" w:rsidP="007527BC"/>
    <w:p w:rsidR="00DF77E1" w:rsidRDefault="00DF77E1" w:rsidP="00843512">
      <w:pPr>
        <w:jc w:val="center"/>
      </w:pPr>
      <w:r w:rsidRPr="00DF77E1">
        <w:t>ПОСТАНОВЛЯЮ:</w:t>
      </w:r>
    </w:p>
    <w:p w:rsidR="00843512" w:rsidRPr="00DF77E1" w:rsidRDefault="00843512" w:rsidP="00843512">
      <w:pPr>
        <w:jc w:val="center"/>
      </w:pPr>
    </w:p>
    <w:p w:rsidR="00DF77E1" w:rsidRDefault="00DF77E1" w:rsidP="00843512">
      <w:pPr>
        <w:numPr>
          <w:ilvl w:val="0"/>
          <w:numId w:val="2"/>
        </w:numPr>
        <w:ind w:left="0" w:firstLine="362"/>
      </w:pPr>
      <w:r w:rsidRPr="00DF77E1">
        <w:t xml:space="preserve">Утвердить Порядок составления, </w:t>
      </w:r>
      <w:r w:rsidR="007527BC">
        <w:t xml:space="preserve">утверждения и ведения </w:t>
      </w:r>
      <w:r w:rsidR="00843512">
        <w:t xml:space="preserve">бюджетной сметы </w:t>
      </w:r>
      <w:r w:rsidR="0020267A">
        <w:t>администрации</w:t>
      </w:r>
      <w:r w:rsidR="00843512">
        <w:t xml:space="preserve"> </w:t>
      </w:r>
      <w:proofErr w:type="spellStart"/>
      <w:r w:rsidR="00080CF1">
        <w:t>Черемшанского</w:t>
      </w:r>
      <w:proofErr w:type="spellEnd"/>
      <w:r w:rsidR="00843512">
        <w:t xml:space="preserve"> сельсовет</w:t>
      </w:r>
      <w:r w:rsidR="0020267A">
        <w:t>а</w:t>
      </w:r>
      <w:r w:rsidR="00843512">
        <w:t xml:space="preserve"> </w:t>
      </w:r>
      <w:proofErr w:type="spellStart"/>
      <w:r w:rsidR="00E61294">
        <w:t>Тюменцевского</w:t>
      </w:r>
      <w:proofErr w:type="spellEnd"/>
      <w:r w:rsidR="00843512">
        <w:t xml:space="preserve"> района Алтайского края</w:t>
      </w:r>
      <w:r w:rsidR="00E57A58">
        <w:t xml:space="preserve"> (прилагается).</w:t>
      </w:r>
    </w:p>
    <w:p w:rsidR="00843512" w:rsidRDefault="00843512" w:rsidP="00843512">
      <w:pPr>
        <w:ind w:firstLine="0"/>
      </w:pPr>
      <w:r>
        <w:t xml:space="preserve">      2.</w:t>
      </w:r>
      <w:r>
        <w:tab/>
        <w:t>Настоящее постановление вступает в силу со дня его официального опубликования.</w:t>
      </w:r>
    </w:p>
    <w:p w:rsidR="00843512" w:rsidRDefault="00843512" w:rsidP="00843512">
      <w:pPr>
        <w:ind w:firstLine="0"/>
      </w:pPr>
      <w:r>
        <w:t xml:space="preserve">      3. Обнародовать настоящее постановление в установленном порядке.</w:t>
      </w:r>
    </w:p>
    <w:p w:rsidR="00843512" w:rsidRDefault="00843512" w:rsidP="00843512">
      <w:pPr>
        <w:ind w:firstLine="0"/>
      </w:pPr>
      <w:r>
        <w:t xml:space="preserve">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43512" w:rsidRDefault="00843512" w:rsidP="00843512">
      <w:pPr>
        <w:ind w:firstLine="0"/>
      </w:pPr>
    </w:p>
    <w:p w:rsidR="00843512" w:rsidRDefault="00843512" w:rsidP="00843512">
      <w:pPr>
        <w:ind w:firstLine="0"/>
      </w:pPr>
    </w:p>
    <w:p w:rsidR="00843512" w:rsidRDefault="00843512" w:rsidP="0002343F">
      <w:pPr>
        <w:ind w:firstLine="0"/>
        <w:jc w:val="center"/>
      </w:pPr>
      <w:r>
        <w:t xml:space="preserve">Глава сельсовета            </w:t>
      </w:r>
      <w:r w:rsidR="0002343F">
        <w:t xml:space="preserve">    </w:t>
      </w:r>
      <w:r>
        <w:t xml:space="preserve">                                      </w:t>
      </w:r>
      <w:r w:rsidR="00080CF1">
        <w:t>Т.А.</w:t>
      </w:r>
      <w:proofErr w:type="gramStart"/>
      <w:r w:rsidR="00080CF1">
        <w:t>Горячих</w:t>
      </w:r>
      <w:proofErr w:type="gramEnd"/>
      <w:r w:rsidR="00080CF1">
        <w:t>.</w:t>
      </w:r>
    </w:p>
    <w:p w:rsidR="00843512" w:rsidRDefault="00843512" w:rsidP="00843512">
      <w:pPr>
        <w:ind w:firstLine="0"/>
      </w:pPr>
      <w:r>
        <w:t xml:space="preserve">                                                                               </w:t>
      </w:r>
    </w:p>
    <w:p w:rsidR="00843512" w:rsidRDefault="00843512" w:rsidP="00843512">
      <w:pPr>
        <w:ind w:firstLine="0"/>
      </w:pPr>
    </w:p>
    <w:p w:rsidR="00843512" w:rsidRDefault="00843512" w:rsidP="00843512">
      <w:pPr>
        <w:ind w:firstLine="0"/>
      </w:pPr>
    </w:p>
    <w:p w:rsidR="00843512" w:rsidRDefault="00843512" w:rsidP="00843512">
      <w:pPr>
        <w:ind w:firstLine="0"/>
      </w:pPr>
    </w:p>
    <w:p w:rsidR="00843512" w:rsidRDefault="00843512" w:rsidP="00843512">
      <w:pPr>
        <w:ind w:firstLine="0"/>
      </w:pPr>
    </w:p>
    <w:p w:rsidR="00843512" w:rsidRDefault="00E32BE6" w:rsidP="00843512">
      <w:pPr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Коррупциогенная</w:t>
      </w:r>
      <w:proofErr w:type="spellEnd"/>
      <w:r>
        <w:rPr>
          <w:sz w:val="20"/>
          <w:szCs w:val="20"/>
        </w:rPr>
        <w:t xml:space="preserve"> экспертиза проведена</w:t>
      </w:r>
    </w:p>
    <w:p w:rsidR="00E32BE6" w:rsidRPr="00E32BE6" w:rsidRDefault="00E32BE6" w:rsidP="00843512">
      <w:pPr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факторов не выявлено                                                                           О.В.Сорокина</w:t>
      </w:r>
    </w:p>
    <w:p w:rsidR="00843512" w:rsidRPr="00843512" w:rsidRDefault="006307BB" w:rsidP="00B6222C">
      <w:pPr>
        <w:ind w:firstLine="0"/>
        <w:rPr>
          <w:b/>
        </w:rPr>
      </w:pPr>
      <w:r>
        <w:br w:type="page"/>
      </w:r>
      <w:r w:rsidR="00B6222C">
        <w:lastRenderedPageBreak/>
        <w:t xml:space="preserve">                                                                             </w:t>
      </w:r>
      <w:r w:rsidR="00E57A58">
        <w:t>УТВЕРЖДЕН</w:t>
      </w:r>
    </w:p>
    <w:p w:rsidR="00843512" w:rsidRPr="00843512" w:rsidRDefault="00843512" w:rsidP="00E57A58">
      <w:pPr>
        <w:widowControl w:val="0"/>
        <w:autoSpaceDE w:val="0"/>
        <w:autoSpaceDN w:val="0"/>
        <w:adjustRightInd w:val="0"/>
        <w:ind w:left="5387" w:firstLine="0"/>
        <w:rPr>
          <w:rFonts w:eastAsia="Times New Roman"/>
          <w:color w:val="auto"/>
        </w:rPr>
      </w:pPr>
      <w:r w:rsidRPr="00843512">
        <w:rPr>
          <w:rFonts w:eastAsia="Times New Roman"/>
          <w:color w:val="auto"/>
        </w:rPr>
        <w:t>постановлени</w:t>
      </w:r>
      <w:r w:rsidR="00E57A58">
        <w:rPr>
          <w:rFonts w:eastAsia="Times New Roman"/>
          <w:color w:val="auto"/>
        </w:rPr>
        <w:t>ем</w:t>
      </w:r>
      <w:r w:rsidRPr="00843512">
        <w:rPr>
          <w:rFonts w:eastAsia="Times New Roman"/>
          <w:color w:val="auto"/>
        </w:rPr>
        <w:t xml:space="preserve"> Администрации </w:t>
      </w:r>
      <w:proofErr w:type="spellStart"/>
      <w:r w:rsidR="00080CF1">
        <w:rPr>
          <w:rFonts w:eastAsia="Times New Roman"/>
          <w:color w:val="auto"/>
        </w:rPr>
        <w:t>Черемшанского</w:t>
      </w:r>
      <w:proofErr w:type="spellEnd"/>
      <w:r w:rsidR="00E60D00">
        <w:rPr>
          <w:rFonts w:eastAsia="Times New Roman"/>
          <w:color w:val="auto"/>
        </w:rPr>
        <w:t xml:space="preserve"> сельсовета </w:t>
      </w:r>
      <w:proofErr w:type="spellStart"/>
      <w:r w:rsidR="00E60D00">
        <w:rPr>
          <w:rFonts w:eastAsia="Times New Roman"/>
          <w:color w:val="auto"/>
        </w:rPr>
        <w:t>Тюменцевского</w:t>
      </w:r>
      <w:proofErr w:type="spellEnd"/>
      <w:r w:rsidRPr="00843512">
        <w:rPr>
          <w:rFonts w:eastAsia="Times New Roman"/>
          <w:color w:val="auto"/>
        </w:rPr>
        <w:t xml:space="preserve"> района Алтайского края</w:t>
      </w:r>
    </w:p>
    <w:p w:rsidR="00843512" w:rsidRPr="00843512" w:rsidRDefault="00E57A58" w:rsidP="00843512">
      <w:pPr>
        <w:widowControl w:val="0"/>
        <w:autoSpaceDE w:val="0"/>
        <w:autoSpaceDN w:val="0"/>
        <w:adjustRightInd w:val="0"/>
        <w:ind w:left="4962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 </w:t>
      </w:r>
      <w:r w:rsidR="00843512" w:rsidRPr="00843512">
        <w:rPr>
          <w:rFonts w:eastAsia="Times New Roman"/>
          <w:color w:val="auto"/>
        </w:rPr>
        <w:t xml:space="preserve">от </w:t>
      </w:r>
      <w:r w:rsidR="00080CF1">
        <w:rPr>
          <w:rFonts w:eastAsia="Times New Roman"/>
          <w:color w:val="auto"/>
        </w:rPr>
        <w:t xml:space="preserve">27.12.2021 </w:t>
      </w:r>
      <w:r w:rsidR="00E6734E">
        <w:rPr>
          <w:rFonts w:eastAsia="Times New Roman"/>
          <w:color w:val="auto"/>
        </w:rPr>
        <w:t xml:space="preserve">№ </w:t>
      </w:r>
      <w:r w:rsidR="00080CF1">
        <w:rPr>
          <w:rFonts w:eastAsia="Times New Roman"/>
          <w:color w:val="auto"/>
        </w:rPr>
        <w:t>13</w:t>
      </w:r>
    </w:p>
    <w:p w:rsidR="00843512" w:rsidRDefault="00843512" w:rsidP="00843512"/>
    <w:p w:rsidR="00843512" w:rsidRDefault="00843512" w:rsidP="00843512"/>
    <w:p w:rsidR="00843512" w:rsidRDefault="00843512" w:rsidP="00843512"/>
    <w:p w:rsidR="00843512" w:rsidRDefault="00843512" w:rsidP="00A01F30">
      <w:pPr>
        <w:jc w:val="center"/>
      </w:pPr>
      <w:r w:rsidRPr="00843512">
        <w:t>Порядок</w:t>
      </w:r>
    </w:p>
    <w:p w:rsidR="00802358" w:rsidRDefault="00843512" w:rsidP="00A01F30">
      <w:pPr>
        <w:ind w:firstLine="0"/>
        <w:jc w:val="center"/>
      </w:pPr>
      <w:r w:rsidRPr="00843512">
        <w:t xml:space="preserve">составления, утверждения и ведения бюджетной сметы </w:t>
      </w:r>
    </w:p>
    <w:p w:rsidR="00A01F30" w:rsidRDefault="00515A07" w:rsidP="00A01F30">
      <w:pPr>
        <w:ind w:firstLine="0"/>
        <w:jc w:val="center"/>
      </w:pPr>
      <w:r>
        <w:t>администрации</w:t>
      </w:r>
      <w:r w:rsidR="00843512" w:rsidRPr="00843512">
        <w:t xml:space="preserve"> </w:t>
      </w:r>
      <w:proofErr w:type="spellStart"/>
      <w:r w:rsidR="00080CF1">
        <w:t>Черемшанского</w:t>
      </w:r>
      <w:proofErr w:type="spellEnd"/>
      <w:r w:rsidR="00843512" w:rsidRPr="00843512">
        <w:t xml:space="preserve"> сельсовет</w:t>
      </w:r>
      <w:r>
        <w:t>а</w:t>
      </w:r>
      <w:r w:rsidR="00843512" w:rsidRPr="00843512">
        <w:t xml:space="preserve"> </w:t>
      </w:r>
      <w:proofErr w:type="spellStart"/>
      <w:r w:rsidR="00802358">
        <w:t>Тюменцевского</w:t>
      </w:r>
      <w:proofErr w:type="spellEnd"/>
      <w:r w:rsidR="00843512" w:rsidRPr="00843512">
        <w:t xml:space="preserve"> района</w:t>
      </w:r>
    </w:p>
    <w:p w:rsidR="00A73C08" w:rsidRDefault="00843512" w:rsidP="00A01F30">
      <w:pPr>
        <w:ind w:firstLine="0"/>
        <w:jc w:val="center"/>
      </w:pPr>
      <w:r w:rsidRPr="00843512">
        <w:t xml:space="preserve"> Алтайского края</w:t>
      </w:r>
    </w:p>
    <w:p w:rsidR="00843512" w:rsidRPr="00843512" w:rsidRDefault="00843512" w:rsidP="007527BC"/>
    <w:p w:rsidR="00A73C08" w:rsidRPr="00DF77E1" w:rsidRDefault="00A73C08" w:rsidP="00AE7AF3">
      <w:pPr>
        <w:jc w:val="center"/>
      </w:pPr>
      <w:r>
        <w:rPr>
          <w:lang w:val="en-US"/>
        </w:rPr>
        <w:t>I</w:t>
      </w:r>
      <w:r w:rsidR="00E57A58">
        <w:t>.</w:t>
      </w:r>
      <w:r w:rsidRPr="008C30F2">
        <w:t xml:space="preserve"> </w:t>
      </w:r>
      <w:r>
        <w:t>Общие положения</w:t>
      </w:r>
    </w:p>
    <w:p w:rsidR="00DF77E1" w:rsidRDefault="00DF77E1" w:rsidP="003711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F77E1" w:rsidRPr="00DF77E1" w:rsidRDefault="00DF77E1" w:rsidP="007527BC">
      <w:r w:rsidRPr="00DF77E1">
        <w:t xml:space="preserve">1. </w:t>
      </w:r>
      <w:proofErr w:type="gramStart"/>
      <w:r w:rsidRPr="00DF77E1">
        <w:t>Настоящий порядок составления, утверждения и ведения бюджетн</w:t>
      </w:r>
      <w:r w:rsidR="00A01F30">
        <w:t>ой</w:t>
      </w:r>
      <w:r w:rsidRPr="00DF77E1">
        <w:t xml:space="preserve"> смет</w:t>
      </w:r>
      <w:r w:rsidR="00A01F30">
        <w:t>ы</w:t>
      </w:r>
      <w:r w:rsidRPr="00DF77E1">
        <w:t xml:space="preserve"> </w:t>
      </w:r>
      <w:r w:rsidR="00A01F30">
        <w:t xml:space="preserve">администрации </w:t>
      </w:r>
      <w:r w:rsidR="00EC61C7">
        <w:t>Тюменцевского</w:t>
      </w:r>
      <w:r w:rsidR="00A01F30">
        <w:t xml:space="preserve"> сельсовета</w:t>
      </w:r>
      <w:r w:rsidRPr="00DF77E1">
        <w:t>, осуществляющ</w:t>
      </w:r>
      <w:r w:rsidR="00A01F30">
        <w:t>ей</w:t>
      </w:r>
      <w:r w:rsidRPr="00DF77E1">
        <w:t xml:space="preserve"> полномочия по ведению бюджетного учета, финансируем</w:t>
      </w:r>
      <w:r w:rsidR="00A01F30">
        <w:t>ой</w:t>
      </w:r>
      <w:r w:rsidRPr="00DF77E1">
        <w:t xml:space="preserve"> из бюджета </w:t>
      </w:r>
      <w:r w:rsidR="00A01F30">
        <w:t xml:space="preserve">муниципального образования </w:t>
      </w:r>
      <w:proofErr w:type="spellStart"/>
      <w:r w:rsidR="00080CF1">
        <w:t>Черемшанский</w:t>
      </w:r>
      <w:proofErr w:type="spellEnd"/>
      <w:r w:rsidR="00A01F30">
        <w:t xml:space="preserve"> сельсовет </w:t>
      </w:r>
      <w:proofErr w:type="spellStart"/>
      <w:r w:rsidR="00686F5B">
        <w:t>Тюменцевского</w:t>
      </w:r>
      <w:proofErr w:type="spellEnd"/>
      <w:r w:rsidR="00A01F30">
        <w:t xml:space="preserve"> района Алтайского края </w:t>
      </w:r>
      <w:r w:rsidRPr="00DF77E1">
        <w:t xml:space="preserve">(далее - Порядок), разработан в соответствии с положениями статьи 161 Бюджетного кодекса Российской Федерации, приказом Министерства финансов Российской Федерации от </w:t>
      </w:r>
      <w:r w:rsidR="00AE7AF3">
        <w:t>14.02.2018</w:t>
      </w:r>
      <w:r w:rsidRPr="00DF77E1">
        <w:t xml:space="preserve"> № </w:t>
      </w:r>
      <w:r w:rsidR="00AE7AF3">
        <w:t>26</w:t>
      </w:r>
      <w:r w:rsidRPr="00DF77E1">
        <w:t>н «Общи</w:t>
      </w:r>
      <w:r w:rsidR="008C30F2">
        <w:t>е</w:t>
      </w:r>
      <w:r w:rsidRPr="00DF77E1">
        <w:t xml:space="preserve"> требованиях к порядку составления, утверждения и ведения бюджетн</w:t>
      </w:r>
      <w:r w:rsidR="008C30F2">
        <w:t>ой</w:t>
      </w:r>
      <w:r w:rsidRPr="00DF77E1">
        <w:t xml:space="preserve"> смет</w:t>
      </w:r>
      <w:r w:rsidR="008C30F2">
        <w:t>ы</w:t>
      </w:r>
      <w:r w:rsidRPr="00DF77E1">
        <w:t xml:space="preserve"> </w:t>
      </w:r>
      <w:r w:rsidR="008C30F2">
        <w:t>казенного</w:t>
      </w:r>
      <w:proofErr w:type="gramEnd"/>
      <w:r w:rsidR="008C30F2">
        <w:t xml:space="preserve">  учреждения</w:t>
      </w:r>
      <w:r w:rsidRPr="00DF77E1">
        <w:t>».</w:t>
      </w:r>
    </w:p>
    <w:p w:rsidR="00DF77E1" w:rsidRPr="00DF77E1" w:rsidRDefault="00DF77E1" w:rsidP="007527BC">
      <w:r w:rsidRPr="00DF77E1">
        <w:t>Бюджетная смета - документ, устанавливающий в соответствии с классификацией расходов бюджетов лимиты бюджетных обязательств учреждения.</w:t>
      </w:r>
    </w:p>
    <w:p w:rsidR="00DF77E1" w:rsidRPr="00DF77E1" w:rsidRDefault="00DF77E1" w:rsidP="007527BC">
      <w:r w:rsidRPr="00DF77E1">
        <w:t>Под лимитом бюджетных обязательств подразумевается объем прав учреждения в денежном выражении на принятие бюджетных обязательств и их исполнение в текущем финансовом году.</w:t>
      </w:r>
    </w:p>
    <w:p w:rsidR="00DF77E1" w:rsidRPr="00DF77E1" w:rsidRDefault="00DF77E1" w:rsidP="007527BC">
      <w:r w:rsidRPr="00DF77E1">
        <w:t>В соответствии со ст.162 Бюджетного кодекса Российской Федерации к бюджетным полномочиям получателя бюджетных средств относятся составление и исполнение бюджетной сметы.</w:t>
      </w:r>
    </w:p>
    <w:p w:rsidR="00DF77E1" w:rsidRPr="00DF77E1" w:rsidRDefault="00DF77E1" w:rsidP="007527BC">
      <w:r w:rsidRPr="00DF77E1">
        <w:t>Главный распорядитель бюджетных средств (далее - ГРБС) определяет порядок составления, утверждения и ведения бюджетн</w:t>
      </w:r>
      <w:r w:rsidR="00AE7AF3">
        <w:t>ой</w:t>
      </w:r>
      <w:r w:rsidRPr="00DF77E1">
        <w:t xml:space="preserve"> смет</w:t>
      </w:r>
      <w:r w:rsidR="00AE7AF3">
        <w:t>ы</w:t>
      </w:r>
      <w:r w:rsidRPr="00DF77E1">
        <w:t xml:space="preserve"> в соответствии с утвержденным Порядком.</w:t>
      </w:r>
    </w:p>
    <w:p w:rsidR="00DF77E1" w:rsidRPr="00DF77E1" w:rsidRDefault="00DF77E1" w:rsidP="007527BC">
      <w:r w:rsidRPr="00DF77E1">
        <w:t>ГРБС вправе установить в порядке составления, утверждения и ведения смет</w:t>
      </w:r>
      <w:r w:rsidR="00AE7AF3">
        <w:t>ы</w:t>
      </w:r>
      <w:r w:rsidRPr="00DF77E1">
        <w:t xml:space="preserve"> особенности с учетом:</w:t>
      </w:r>
    </w:p>
    <w:p w:rsidR="00DF77E1" w:rsidRPr="00DF77E1" w:rsidRDefault="00E57A58" w:rsidP="007527BC">
      <w:r>
        <w:t xml:space="preserve">- </w:t>
      </w:r>
      <w:r w:rsidR="00DF77E1" w:rsidRPr="00DF77E1">
        <w:t>данных по результатам проверки правильности составления и ведения смет;</w:t>
      </w:r>
    </w:p>
    <w:p w:rsidR="00DF77E1" w:rsidRPr="00DF77E1" w:rsidRDefault="00E57A58" w:rsidP="007527BC">
      <w:r>
        <w:t xml:space="preserve">- </w:t>
      </w:r>
      <w:r w:rsidR="00DF77E1" w:rsidRPr="00DF77E1">
        <w:t>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DF77E1" w:rsidRPr="00DF77E1" w:rsidRDefault="00DF77E1" w:rsidP="007527BC">
      <w:r w:rsidRPr="00DF77E1">
        <w:t>Порядок составления, утверждения и ведения бюджетн</w:t>
      </w:r>
      <w:r w:rsidR="00AE7AF3">
        <w:t>ой</w:t>
      </w:r>
      <w:r w:rsidRPr="00DF77E1">
        <w:t xml:space="preserve"> смет</w:t>
      </w:r>
      <w:r w:rsidR="00AE7AF3">
        <w:t>ы</w:t>
      </w:r>
      <w:r w:rsidRPr="00DF77E1">
        <w:t xml:space="preserve"> учреждени</w:t>
      </w:r>
      <w:r w:rsidR="00AE7AF3">
        <w:t>я</w:t>
      </w:r>
      <w:r w:rsidRPr="00DF77E1">
        <w:t xml:space="preserve"> принимается в форме единого документа.</w:t>
      </w:r>
    </w:p>
    <w:p w:rsidR="00E47CD9" w:rsidRDefault="00E47CD9" w:rsidP="007527BC"/>
    <w:p w:rsidR="00E47CD9" w:rsidRDefault="00E47CD9" w:rsidP="00AE7AF3">
      <w:pPr>
        <w:jc w:val="center"/>
      </w:pPr>
      <w:r w:rsidRPr="00E47CD9">
        <w:rPr>
          <w:lang w:val="en-US"/>
        </w:rPr>
        <w:t>II</w:t>
      </w:r>
      <w:r w:rsidRPr="00E47CD9">
        <w:t>. Порядок составления</w:t>
      </w:r>
      <w:r w:rsidR="00D32C28">
        <w:t xml:space="preserve"> и утверждения</w:t>
      </w:r>
    </w:p>
    <w:p w:rsidR="00AE7AF3" w:rsidRPr="00E47CD9" w:rsidRDefault="00AE7AF3" w:rsidP="007527BC"/>
    <w:p w:rsidR="001A0075" w:rsidRPr="00D63FA8" w:rsidRDefault="00E47CD9" w:rsidP="007527BC">
      <w:r>
        <w:lastRenderedPageBreak/>
        <w:t>1</w:t>
      </w:r>
      <w:r w:rsidR="001A0075" w:rsidRPr="00C12B38">
        <w:t xml:space="preserve">. </w:t>
      </w:r>
      <w:r w:rsidR="00D63FA8">
        <w:t>Составлением сметы является установление объема и распределения напр</w:t>
      </w:r>
      <w:r w:rsidR="00094973">
        <w:t>а</w:t>
      </w:r>
      <w:r w:rsidR="00D63FA8">
        <w:t>влений расходования средств бюджета</w:t>
      </w:r>
      <w:r w:rsidR="00693DEB">
        <w:t>,</w:t>
      </w:r>
      <w:r w:rsidR="00D63FA8">
        <w:t xml:space="preserve"> на основании доведенных до учреждения в установленном порядке лимитов бюджетных обязательств по расходам бюджета на принятие и (</w:t>
      </w:r>
      <w:r w:rsidR="00D63FA8" w:rsidRPr="00D63FA8">
        <w:t>или) исполнение</w:t>
      </w:r>
      <w:r w:rsidR="00D63FA8">
        <w:t xml:space="preserve"> </w:t>
      </w:r>
      <w:r w:rsidR="00D63FA8" w:rsidRPr="00D63FA8">
        <w:t>бюджетных обязательств по обеспечению выполнения функций</w:t>
      </w:r>
      <w:r w:rsidR="00D63FA8">
        <w:t xml:space="preserve"> учреждения на период одного финансового года (далее – лимиты бюджетных обязательств).</w:t>
      </w:r>
    </w:p>
    <w:p w:rsidR="001A0075" w:rsidRDefault="00E47CD9" w:rsidP="007527BC">
      <w:r>
        <w:t>2</w:t>
      </w:r>
      <w:r w:rsidR="001A0075" w:rsidRPr="00C12B38">
        <w:t>. Показатели смет</w:t>
      </w:r>
      <w:r w:rsidR="00D63FA8">
        <w:t>ы</w:t>
      </w:r>
      <w:r w:rsidR="001A0075" w:rsidRPr="00C12B38">
        <w:t xml:space="preserve"> формируются в разрезе </w:t>
      </w:r>
      <w:proofErr w:type="gramStart"/>
      <w:r w:rsidR="001A0075" w:rsidRPr="00C12B38">
        <w:t>кодов классификации расходов бюджетной классификации Российской Федерации</w:t>
      </w:r>
      <w:proofErr w:type="gramEnd"/>
      <w:r w:rsidR="001A0075" w:rsidRPr="00C12B38">
        <w:t xml:space="preserve"> с детализацией до кодов </w:t>
      </w:r>
      <w:r w:rsidR="009266E4">
        <w:t xml:space="preserve">групп, подгрупп и элементов видов расходов классификации расходов бюджетов и </w:t>
      </w:r>
      <w:r w:rsidR="001A0075" w:rsidRPr="00C12B38">
        <w:t>подстатей классификации операций сектора государственного управления.</w:t>
      </w:r>
    </w:p>
    <w:p w:rsidR="005C6D6C" w:rsidRDefault="005C6D6C" w:rsidP="007527BC">
      <w:r>
        <w:t>Главный распорядитель, учреждение вправе дополнительно детализировать показатели сметы по кодам аналитических показателей.</w:t>
      </w:r>
    </w:p>
    <w:p w:rsidR="00070F27" w:rsidRDefault="00E47CD9" w:rsidP="007527BC">
      <w:r>
        <w:t>3</w:t>
      </w:r>
      <w:r w:rsidR="00070F27">
        <w:t xml:space="preserve">. Смета составляется учреждением по форме </w:t>
      </w:r>
      <w:r w:rsidR="00EF5660">
        <w:t>согласно приложению</w:t>
      </w:r>
      <w:r w:rsidR="00070F27">
        <w:t xml:space="preserve"> №</w:t>
      </w:r>
      <w:r w:rsidR="00130822">
        <w:t>1</w:t>
      </w:r>
      <w:r w:rsidR="00070F27">
        <w:t xml:space="preserve"> к настоящему порядку.</w:t>
      </w:r>
    </w:p>
    <w:p w:rsidR="00070F27" w:rsidRDefault="00070F27" w:rsidP="007527BC">
      <w:r>
        <w:t xml:space="preserve">Главный распорядитель при установлении порядка составления, утверждения и ведения сметы вправе дополнить форму сметы дополнительными реквизитами, разделами, а также определить правила ее заполнения. </w:t>
      </w:r>
    </w:p>
    <w:p w:rsidR="00D32C28" w:rsidRDefault="00D32C28" w:rsidP="007527BC">
      <w:r>
        <w:t>4. Бюджетная смета подписывается руководителем, заверяется печатью и направляется главному распорядителю бюджетных средств.</w:t>
      </w:r>
    </w:p>
    <w:p w:rsidR="00D32C28" w:rsidRDefault="00D32C28" w:rsidP="007527BC">
      <w:r>
        <w:t xml:space="preserve">Бюджетная смета представляется главному распорядителю не позднее десятидневного срока </w:t>
      </w:r>
      <w:proofErr w:type="gramStart"/>
      <w:r>
        <w:t>с даты получения</w:t>
      </w:r>
      <w:proofErr w:type="gramEnd"/>
      <w:r>
        <w:t xml:space="preserve"> учреждением лимитов бюджетных обязательств.   </w:t>
      </w:r>
    </w:p>
    <w:p w:rsidR="00D32C28" w:rsidRDefault="00D32C28" w:rsidP="007527BC">
      <w:r>
        <w:t>Главный распорядитель в течени</w:t>
      </w:r>
      <w:r w:rsidR="0054685A">
        <w:t>е</w:t>
      </w:r>
      <w:r>
        <w:t xml:space="preserve"> пяти рабочих дней рассматривает бюджетную смету учреждения и утверждает, либо возвращает на доработку.</w:t>
      </w:r>
    </w:p>
    <w:p w:rsidR="00D32C28" w:rsidRDefault="00D32C28" w:rsidP="007527BC">
      <w:r>
        <w:t>Бюджетная смета возвращается на доработку в следующих случаях:</w:t>
      </w:r>
    </w:p>
    <w:p w:rsidR="00D32C28" w:rsidRDefault="00D32C28" w:rsidP="007527BC">
      <w:r>
        <w:t xml:space="preserve">- несоответствие представленной бюджетной сметы показателям лимитов бюджетных обязательств, </w:t>
      </w:r>
      <w:r w:rsidR="0054685A">
        <w:t>доведенных до учреждения,</w:t>
      </w:r>
    </w:p>
    <w:p w:rsidR="0054685A" w:rsidRDefault="0054685A" w:rsidP="007527BC">
      <w:r>
        <w:t>- несоответствие формы бюджетной сметы,</w:t>
      </w:r>
    </w:p>
    <w:p w:rsidR="0054685A" w:rsidRDefault="0054685A" w:rsidP="007527BC">
      <w:r>
        <w:t>- ошибки технического характера.</w:t>
      </w:r>
    </w:p>
    <w:p w:rsidR="0054685A" w:rsidRDefault="00AE7AF3" w:rsidP="007527BC">
      <w:r>
        <w:t>В</w:t>
      </w:r>
      <w:r w:rsidR="0054685A">
        <w:t xml:space="preserve"> десятидневный срок смет</w:t>
      </w:r>
      <w:r>
        <w:t>а</w:t>
      </w:r>
      <w:r w:rsidRPr="00AE7AF3">
        <w:t xml:space="preserve"> дорабатывает</w:t>
      </w:r>
      <w:r>
        <w:t>ся</w:t>
      </w:r>
      <w:r w:rsidR="0054685A">
        <w:t xml:space="preserve"> и повторно представляет</w:t>
      </w:r>
      <w:r>
        <w:t xml:space="preserve">ся </w:t>
      </w:r>
      <w:r w:rsidR="0054685A">
        <w:t xml:space="preserve"> главному распорядителю бюджетным средств.</w:t>
      </w:r>
    </w:p>
    <w:p w:rsidR="0054685A" w:rsidRDefault="0054685A" w:rsidP="007527BC">
      <w:r>
        <w:t>Бюджетная смета казенного учреждения утверждается главным распорядителем бюджетных средств.</w:t>
      </w:r>
    </w:p>
    <w:p w:rsidR="00863DD8" w:rsidRDefault="0054685A" w:rsidP="007527BC">
      <w:r>
        <w:t>5</w:t>
      </w:r>
      <w:r w:rsidR="001A0075" w:rsidRPr="00C12B38">
        <w:t xml:space="preserve">. </w:t>
      </w:r>
      <w:r w:rsidR="00863DD8">
        <w:t>Смета составляется учреждением на основании разработанных и установленных (согласованных) главным распорядителем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863DD8" w:rsidRDefault="00863DD8" w:rsidP="007527BC">
      <w: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526F81" w:rsidRDefault="00863DD8" w:rsidP="00B31DF2">
      <w:r>
        <w:t>В целях формирования сметы учреждения на очередной финансовый год на этап</w:t>
      </w:r>
      <w:r w:rsidR="0037113F">
        <w:t xml:space="preserve">е составления проекта </w:t>
      </w:r>
      <w:r>
        <w:t xml:space="preserve">бюджета </w:t>
      </w:r>
      <w:r w:rsidR="0037113F">
        <w:t xml:space="preserve">поселения </w:t>
      </w:r>
      <w:r w:rsidR="00E47CD9">
        <w:t>на очередной финансовый год (</w:t>
      </w:r>
      <w:r>
        <w:t>на очередной финансовый год и плановый период</w:t>
      </w:r>
      <w:r w:rsidR="00E47CD9">
        <w:t>)</w:t>
      </w:r>
      <w:r>
        <w:t xml:space="preserve"> учреждение составляет </w:t>
      </w:r>
      <w:r w:rsidRPr="00515A07">
        <w:t xml:space="preserve">проект сметы на очередной финансовый год по форме </w:t>
      </w:r>
      <w:r w:rsidR="007B3669" w:rsidRPr="00515A07">
        <w:t>согласно приложени</w:t>
      </w:r>
      <w:r w:rsidR="007B3669">
        <w:t>ю</w:t>
      </w:r>
      <w:r w:rsidRPr="00515A07">
        <w:t xml:space="preserve"> № </w:t>
      </w:r>
      <w:r w:rsidR="00130822" w:rsidRPr="00515A07">
        <w:t>2</w:t>
      </w:r>
      <w:r>
        <w:t xml:space="preserve"> </w:t>
      </w:r>
      <w:r w:rsidR="00526F81">
        <w:t>к настоящему порядку</w:t>
      </w:r>
      <w:r>
        <w:t>.</w:t>
      </w:r>
    </w:p>
    <w:p w:rsidR="00526F81" w:rsidRDefault="00B31DF2" w:rsidP="007527BC">
      <w:r>
        <w:lastRenderedPageBreak/>
        <w:t>6</w:t>
      </w:r>
      <w:r w:rsidR="001A0075" w:rsidRPr="00C12B38">
        <w:t xml:space="preserve">. </w:t>
      </w:r>
      <w:r w:rsidR="00526F81">
        <w:t>Смета учреждения, являющегося главным распорядителем средств бюджет</w:t>
      </w:r>
      <w:r w:rsidR="0037113F">
        <w:t>а сельского поселения</w:t>
      </w:r>
      <w:r w:rsidR="00693DEB">
        <w:t>,</w:t>
      </w:r>
      <w:r w:rsidR="00526F81">
        <w:t xml:space="preserve"> утверждается руководителем главного</w:t>
      </w:r>
      <w:r w:rsidR="0037113F">
        <w:t xml:space="preserve"> распорядителя средств бюджета сельского поселения</w:t>
      </w:r>
      <w:r w:rsidR="00526F81">
        <w:t>.</w:t>
      </w:r>
    </w:p>
    <w:p w:rsidR="00EC32AF" w:rsidRDefault="00EC32AF" w:rsidP="007527BC"/>
    <w:p w:rsidR="00EC32AF" w:rsidRDefault="00EC32AF" w:rsidP="00B31DF2">
      <w:pPr>
        <w:jc w:val="center"/>
      </w:pPr>
      <w:r>
        <w:rPr>
          <w:lang w:val="en-US"/>
        </w:rPr>
        <w:t>I</w:t>
      </w:r>
      <w:r w:rsidR="00A30B23">
        <w:rPr>
          <w:lang w:val="en-US"/>
        </w:rPr>
        <w:t>II</w:t>
      </w:r>
      <w:r w:rsidRPr="00EC32AF">
        <w:t>. Порядок ведения сметы</w:t>
      </w:r>
    </w:p>
    <w:p w:rsidR="00526F81" w:rsidRDefault="00EC32AF" w:rsidP="007527BC">
      <w:r>
        <w:t>1</w:t>
      </w:r>
      <w:r w:rsidR="001A0075" w:rsidRPr="00C12B38">
        <w:t xml:space="preserve">. </w:t>
      </w:r>
      <w:r w:rsidR="00526F81">
        <w:t>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526F81" w:rsidRDefault="00526F81" w:rsidP="007527BC">
      <w:r>
        <w:t xml:space="preserve">Изменения показателей сметы составляются учреждением по форме, согласно </w:t>
      </w:r>
      <w:r w:rsidRPr="00515A07">
        <w:t>приложению № 3</w:t>
      </w:r>
      <w:r>
        <w:t xml:space="preserve"> к настоящему порядку.</w:t>
      </w:r>
    </w:p>
    <w:p w:rsidR="00526F81" w:rsidRDefault="00526F81" w:rsidP="007527BC">
      <w:r>
        <w:t>Внесение изменений в смету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526F81" w:rsidRDefault="00526F81" w:rsidP="007527BC">
      <w:r>
        <w:t xml:space="preserve"> </w:t>
      </w:r>
      <w:r w:rsidR="00E57A58">
        <w:t xml:space="preserve">- </w:t>
      </w:r>
      <w: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526F81" w:rsidRDefault="00E57A58" w:rsidP="007527BC">
      <w:r>
        <w:t xml:space="preserve">- </w:t>
      </w:r>
      <w:r w:rsidR="00526F81"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и лимитов бюджетных обязательств;</w:t>
      </w:r>
    </w:p>
    <w:p w:rsidR="00526F81" w:rsidRDefault="00E57A58" w:rsidP="007527BC">
      <w:r>
        <w:t xml:space="preserve">- </w:t>
      </w:r>
      <w:r w:rsidR="00526F81">
        <w:t>изменяющих распределение сметных назначений, не требующих изменения показателей бюджетной росписи главного распорядителя и утвержденного объема лимитов бюджетных обязательств;</w:t>
      </w:r>
    </w:p>
    <w:p w:rsidR="00526F81" w:rsidRDefault="00E57A58" w:rsidP="007527BC">
      <w:r>
        <w:t xml:space="preserve">- </w:t>
      </w:r>
      <w:r w:rsidR="00526F81"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526F81" w:rsidRDefault="00E57A58" w:rsidP="007527BC">
      <w:r>
        <w:t xml:space="preserve">- </w:t>
      </w:r>
      <w:r w:rsidR="00526F81">
        <w:t>изменяющих распределение сметных назначений по дополнительным кодам аналитических показателей, предусмотренных с пункто</w:t>
      </w:r>
      <w:r w:rsidR="002A5EC2">
        <w:t>м 3 настоящего</w:t>
      </w:r>
      <w:r w:rsidR="00526F81">
        <w:t xml:space="preserve"> </w:t>
      </w:r>
      <w:r w:rsidR="002A5EC2">
        <w:t>порядка</w:t>
      </w:r>
      <w:r w:rsidR="00526F81">
        <w:t>, не требующих изменения показателей бюджетной росписи главного распорядителя и утвержденного объема лимитов бюджетных обязательств.</w:t>
      </w:r>
    </w:p>
    <w:p w:rsidR="00526F81" w:rsidRDefault="00A30B23" w:rsidP="007527BC">
      <w:r>
        <w:t>2</w:t>
      </w:r>
      <w:r w:rsidR="00526F81">
        <w:t xml:space="preserve">. Внесение изменений в смету, требующее изменения показателей бюджетной росписи главного распорядителя и лимитов бюджетных обязательств, утверждается после внесения в установленном порядке изменений в бюджетную роспись главного </w:t>
      </w:r>
      <w:r w:rsidR="00DF59D0">
        <w:t xml:space="preserve">распорядителя средств  </w:t>
      </w:r>
      <w:r w:rsidR="00526F81">
        <w:t xml:space="preserve"> бюджета </w:t>
      </w:r>
      <w:r w:rsidR="00DF59D0">
        <w:t xml:space="preserve">сельского поселения </w:t>
      </w:r>
      <w:r w:rsidR="00526F81">
        <w:t>и лимиты бюджетных обязательств.</w:t>
      </w:r>
    </w:p>
    <w:p w:rsidR="00EC32AF" w:rsidRPr="00A73C08" w:rsidRDefault="00A30B23" w:rsidP="007527BC">
      <w:r>
        <w:t>3</w:t>
      </w:r>
      <w:r w:rsidR="00526F81">
        <w:t xml:space="preserve">. Утверждение изменений в смету осуществляется </w:t>
      </w:r>
      <w:r w:rsidR="00A73C08">
        <w:t xml:space="preserve">главным распорядителем средств бюджета в соответствии с пунктом </w:t>
      </w:r>
      <w:r w:rsidR="00526F81">
        <w:t xml:space="preserve"> </w:t>
      </w:r>
      <w:r w:rsidR="00A73C08" w:rsidRPr="00A73C08">
        <w:t xml:space="preserve">1 </w:t>
      </w:r>
      <w:r w:rsidR="00A73C08">
        <w:t>раздела 1 настоящего порядка.</w:t>
      </w:r>
    </w:p>
    <w:p w:rsidR="00213F5E" w:rsidRPr="00C12B38" w:rsidRDefault="00213F5E" w:rsidP="007527BC"/>
    <w:p w:rsidR="004739BE" w:rsidRPr="00DF77E1" w:rsidRDefault="00DF77E1" w:rsidP="006D5F1B">
      <w:pPr>
        <w:ind w:left="9639" w:firstLine="0"/>
      </w:pPr>
      <w:r w:rsidRPr="004739BE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739BE" w:rsidRDefault="004739BE" w:rsidP="007527BC"/>
    <w:sectPr w:rsidR="004739BE" w:rsidSect="00080CF1">
      <w:pgSz w:w="11906" w:h="16838"/>
      <w:pgMar w:top="851" w:right="425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5578"/>
    <w:multiLevelType w:val="hybridMultilevel"/>
    <w:tmpl w:val="4FD4CCB2"/>
    <w:lvl w:ilvl="0" w:tplc="1CB0DED0"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">
    <w:nsid w:val="4C6039D2"/>
    <w:multiLevelType w:val="hybridMultilevel"/>
    <w:tmpl w:val="15CA2C36"/>
    <w:lvl w:ilvl="0" w:tplc="A66E5812">
      <w:start w:val="1"/>
      <w:numFmt w:val="decimal"/>
      <w:lvlText w:val="%1."/>
      <w:lvlJc w:val="left"/>
      <w:pPr>
        <w:ind w:left="114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075"/>
    <w:rsid w:val="00007730"/>
    <w:rsid w:val="0002343F"/>
    <w:rsid w:val="0004265A"/>
    <w:rsid w:val="00052D37"/>
    <w:rsid w:val="00070F27"/>
    <w:rsid w:val="000741E3"/>
    <w:rsid w:val="00080CF1"/>
    <w:rsid w:val="00094973"/>
    <w:rsid w:val="00101539"/>
    <w:rsid w:val="00130822"/>
    <w:rsid w:val="00145628"/>
    <w:rsid w:val="0018125B"/>
    <w:rsid w:val="00192249"/>
    <w:rsid w:val="00196506"/>
    <w:rsid w:val="001A0075"/>
    <w:rsid w:val="001B682A"/>
    <w:rsid w:val="001D4819"/>
    <w:rsid w:val="001F65D4"/>
    <w:rsid w:val="0020267A"/>
    <w:rsid w:val="00213F5E"/>
    <w:rsid w:val="0022208D"/>
    <w:rsid w:val="002619AB"/>
    <w:rsid w:val="00267BEF"/>
    <w:rsid w:val="00294D86"/>
    <w:rsid w:val="002A5EC2"/>
    <w:rsid w:val="002F1FE0"/>
    <w:rsid w:val="00307948"/>
    <w:rsid w:val="00326E25"/>
    <w:rsid w:val="0037113F"/>
    <w:rsid w:val="00372DE9"/>
    <w:rsid w:val="00373580"/>
    <w:rsid w:val="003972CB"/>
    <w:rsid w:val="003D196B"/>
    <w:rsid w:val="003E45AE"/>
    <w:rsid w:val="00430C86"/>
    <w:rsid w:val="00460DA3"/>
    <w:rsid w:val="004739BE"/>
    <w:rsid w:val="00490C2F"/>
    <w:rsid w:val="004A3AF4"/>
    <w:rsid w:val="004F1894"/>
    <w:rsid w:val="00513769"/>
    <w:rsid w:val="00515A07"/>
    <w:rsid w:val="00526F81"/>
    <w:rsid w:val="00533CCB"/>
    <w:rsid w:val="005433C1"/>
    <w:rsid w:val="0054685A"/>
    <w:rsid w:val="00556DEE"/>
    <w:rsid w:val="00584757"/>
    <w:rsid w:val="005C6D6C"/>
    <w:rsid w:val="005E0E07"/>
    <w:rsid w:val="0060465B"/>
    <w:rsid w:val="00611B0F"/>
    <w:rsid w:val="006307BB"/>
    <w:rsid w:val="006530C0"/>
    <w:rsid w:val="00660E0D"/>
    <w:rsid w:val="006766E9"/>
    <w:rsid w:val="00686F5B"/>
    <w:rsid w:val="00693DEB"/>
    <w:rsid w:val="006D5F1B"/>
    <w:rsid w:val="006E6BA7"/>
    <w:rsid w:val="00700C12"/>
    <w:rsid w:val="007527BC"/>
    <w:rsid w:val="0078644A"/>
    <w:rsid w:val="00790B08"/>
    <w:rsid w:val="007A0146"/>
    <w:rsid w:val="007A0C67"/>
    <w:rsid w:val="007A59FD"/>
    <w:rsid w:val="007B3669"/>
    <w:rsid w:val="007D4AEF"/>
    <w:rsid w:val="00802358"/>
    <w:rsid w:val="00843512"/>
    <w:rsid w:val="008533A7"/>
    <w:rsid w:val="00863DD8"/>
    <w:rsid w:val="008659CF"/>
    <w:rsid w:val="00876A15"/>
    <w:rsid w:val="00893507"/>
    <w:rsid w:val="008971E5"/>
    <w:rsid w:val="008C30F2"/>
    <w:rsid w:val="008C586F"/>
    <w:rsid w:val="008F01F3"/>
    <w:rsid w:val="00910F9D"/>
    <w:rsid w:val="009264D9"/>
    <w:rsid w:val="009266E4"/>
    <w:rsid w:val="00937CAF"/>
    <w:rsid w:val="00953A43"/>
    <w:rsid w:val="00992F99"/>
    <w:rsid w:val="00A01F30"/>
    <w:rsid w:val="00A07D76"/>
    <w:rsid w:val="00A30B23"/>
    <w:rsid w:val="00A373F0"/>
    <w:rsid w:val="00A57AB7"/>
    <w:rsid w:val="00A73C08"/>
    <w:rsid w:val="00AA3BAC"/>
    <w:rsid w:val="00AD28DC"/>
    <w:rsid w:val="00AD5CF9"/>
    <w:rsid w:val="00AE7AF3"/>
    <w:rsid w:val="00B31DF2"/>
    <w:rsid w:val="00B364F0"/>
    <w:rsid w:val="00B6222C"/>
    <w:rsid w:val="00B66E50"/>
    <w:rsid w:val="00B86695"/>
    <w:rsid w:val="00B87567"/>
    <w:rsid w:val="00B97728"/>
    <w:rsid w:val="00BB0C96"/>
    <w:rsid w:val="00BD1469"/>
    <w:rsid w:val="00BF6F01"/>
    <w:rsid w:val="00C12B38"/>
    <w:rsid w:val="00CB0498"/>
    <w:rsid w:val="00CD216A"/>
    <w:rsid w:val="00CE485C"/>
    <w:rsid w:val="00CE5089"/>
    <w:rsid w:val="00D07CDC"/>
    <w:rsid w:val="00D23739"/>
    <w:rsid w:val="00D32C28"/>
    <w:rsid w:val="00D4379E"/>
    <w:rsid w:val="00D45BD8"/>
    <w:rsid w:val="00D63FA8"/>
    <w:rsid w:val="00D7390D"/>
    <w:rsid w:val="00D844B0"/>
    <w:rsid w:val="00DF59D0"/>
    <w:rsid w:val="00DF77E1"/>
    <w:rsid w:val="00E01E91"/>
    <w:rsid w:val="00E32BE6"/>
    <w:rsid w:val="00E47CD9"/>
    <w:rsid w:val="00E57A58"/>
    <w:rsid w:val="00E60D00"/>
    <w:rsid w:val="00E61294"/>
    <w:rsid w:val="00E64857"/>
    <w:rsid w:val="00E6734E"/>
    <w:rsid w:val="00E67D5A"/>
    <w:rsid w:val="00E955AE"/>
    <w:rsid w:val="00EB0EC5"/>
    <w:rsid w:val="00EC32AF"/>
    <w:rsid w:val="00EC61C7"/>
    <w:rsid w:val="00ED0038"/>
    <w:rsid w:val="00EE0435"/>
    <w:rsid w:val="00EE1DB4"/>
    <w:rsid w:val="00EF5660"/>
    <w:rsid w:val="00F726E1"/>
    <w:rsid w:val="00FC2B38"/>
    <w:rsid w:val="00FC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7BC"/>
    <w:pPr>
      <w:ind w:firstLine="362"/>
      <w:jc w:val="both"/>
    </w:pPr>
    <w:rPr>
      <w:rFonts w:eastAsia="Arial Unicode MS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B38"/>
    <w:pPr>
      <w:tabs>
        <w:tab w:val="center" w:pos="4677"/>
        <w:tab w:val="right" w:pos="9355"/>
      </w:tabs>
      <w:ind w:firstLine="709"/>
    </w:pPr>
    <w:rPr>
      <w:rFonts w:eastAsia="Times New Roman"/>
      <w:color w:val="auto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1A00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A00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DE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B97728"/>
    <w:rPr>
      <w:sz w:val="24"/>
      <w:szCs w:val="22"/>
      <w:lang w:eastAsia="en-US"/>
    </w:rPr>
  </w:style>
  <w:style w:type="paragraph" w:styleId="a5">
    <w:name w:val="Balloon Text"/>
    <w:basedOn w:val="a"/>
    <w:semiHidden/>
    <w:rsid w:val="007A5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42C5-0CEC-42EF-98AC-B4CF6DC5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ОЛЬХОВСКОГО МУНИЦИПАЛЬНОГО РАЙОНА</vt:lpstr>
    </vt:vector>
  </TitlesOfParts>
  <Company>MoBIL GROUP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ОЛЬХОВСКОГО МУНИЦИПАЛЬНОГО РАЙОНА</dc:title>
  <dc:creator>www.PHILka.RU</dc:creator>
  <cp:lastModifiedBy>Admin</cp:lastModifiedBy>
  <cp:revision>4</cp:revision>
  <cp:lastPrinted>2021-12-27T04:50:00Z</cp:lastPrinted>
  <dcterms:created xsi:type="dcterms:W3CDTF">2021-12-27T04:34:00Z</dcterms:created>
  <dcterms:modified xsi:type="dcterms:W3CDTF">2021-12-27T04:51:00Z</dcterms:modified>
</cp:coreProperties>
</file>